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AE778" w14:textId="77777777" w:rsidR="002E63E6" w:rsidRPr="003A2D55" w:rsidRDefault="00A042C3">
      <w:pPr>
        <w:spacing w:before="240" w:after="40"/>
        <w:jc w:val="center"/>
        <w:rPr>
          <w:lang w:val="fr-SN"/>
        </w:rPr>
      </w:pPr>
      <w:r w:rsidRPr="003A2D55">
        <w:rPr>
          <w:b/>
          <w:color w:val="1F4E79"/>
          <w:sz w:val="36"/>
          <w:lang w:val="fr-SN"/>
        </w:rPr>
        <w:t>CONTRAT DE CONSTRUCTION ET DE SOUS-TRAITANCE (BTP)</w:t>
      </w:r>
    </w:p>
    <w:p w14:paraId="53BEBDCF" w14:textId="77777777" w:rsidR="002E63E6" w:rsidRPr="003A2D55" w:rsidRDefault="00A042C3">
      <w:pPr>
        <w:spacing w:after="360"/>
        <w:jc w:val="center"/>
        <w:rPr>
          <w:lang w:val="fr-SN"/>
        </w:rPr>
      </w:pPr>
      <w:r w:rsidRPr="003A2D55">
        <w:rPr>
          <w:i/>
          <w:color w:val="595959"/>
          <w:lang w:val="fr-SN"/>
        </w:rPr>
        <w:t>Soumis aux dispositions de l’Acte Uniforme de l’OHADA</w:t>
      </w:r>
    </w:p>
    <w:tbl>
      <w:tblPr>
        <w:tblW w:w="0" w:type="auto"/>
        <w:jc w:val="center"/>
        <w:tblLayout w:type="fixed"/>
        <w:tblCellMar>
          <w:top w:w="140" w:type="dxa"/>
          <w:left w:w="180" w:type="dxa"/>
          <w:bottom w:w="140" w:type="dxa"/>
          <w:right w:w="180" w:type="dxa"/>
        </w:tblCellMar>
        <w:tblLook w:val="04A0" w:firstRow="1" w:lastRow="0" w:firstColumn="1" w:lastColumn="0" w:noHBand="0" w:noVBand="1"/>
      </w:tblPr>
      <w:tblGrid>
        <w:gridCol w:w="9360"/>
      </w:tblGrid>
      <w:tr w:rsidR="002E63E6" w:rsidRPr="00B008E7" w14:paraId="14DC1CDB" w14:textId="77777777">
        <w:trPr>
          <w:jc w:val="center"/>
        </w:trPr>
        <w:tc>
          <w:tcPr>
            <w:tcW w:w="9360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F2F4F7"/>
          </w:tcPr>
          <w:p w14:paraId="57849885" w14:textId="77777777" w:rsidR="002E63E6" w:rsidRPr="003A2D55" w:rsidRDefault="00A042C3">
            <w:pPr>
              <w:spacing w:after="0"/>
              <w:jc w:val="center"/>
              <w:rPr>
                <w:lang w:val="fr-SN"/>
              </w:rPr>
            </w:pPr>
            <w:r w:rsidRPr="003A2D55">
              <w:rPr>
                <w:b/>
                <w:color w:val="1F4E79"/>
                <w:lang w:val="fr-SN"/>
              </w:rPr>
              <w:t xml:space="preserve">RÉFÉRENCE TRANSACTION ESCRO : </w:t>
            </w:r>
            <w:r w:rsidRPr="003A2D55">
              <w:rPr>
                <w:b/>
                <w:lang w:val="fr-SN"/>
              </w:rPr>
              <w:t>[Numéro de transaction]</w:t>
            </w:r>
          </w:p>
        </w:tc>
      </w:tr>
    </w:tbl>
    <w:p w14:paraId="5B4BBEAC" w14:textId="77777777" w:rsidR="002E63E6" w:rsidRDefault="00A042C3">
      <w:pPr>
        <w:spacing w:before="480" w:after="160"/>
      </w:pPr>
      <w:r>
        <w:rPr>
          <w:b/>
        </w:rPr>
        <w:t>Entre les soussignés 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63E6" w:rsidRPr="00B008E7" w14:paraId="5AFFBC4B" w14:textId="77777777">
        <w:trPr>
          <w:jc w:val="center"/>
        </w:trPr>
        <w:tc>
          <w:tcPr>
            <w:tcW w:w="3120" w:type="dxa"/>
          </w:tcPr>
          <w:p w14:paraId="03DEA068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b/>
                <w:color w:val="1F4E79"/>
                <w:lang w:val="fr-SN"/>
              </w:rPr>
              <w:t>[Nom / Dénomination sociale du Maître d’Ouvrage / Client]</w:t>
            </w:r>
          </w:p>
          <w:p w14:paraId="0EBC7A0B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lang w:val="fr-SN"/>
              </w:rPr>
              <w:t>Immatriculé(e) au RCCM sous le numéro : [Numéro RCCM]</w:t>
            </w:r>
          </w:p>
          <w:p w14:paraId="6FA2BDAD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lang w:val="fr-SN"/>
              </w:rPr>
              <w:t>Siège / Domicile : [Adresse complète]</w:t>
            </w:r>
          </w:p>
          <w:p w14:paraId="51539334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i/>
                <w:lang w:val="fr-SN"/>
              </w:rPr>
              <w:t>Ci-après dénommé(e) « le Client »,</w:t>
            </w:r>
          </w:p>
        </w:tc>
        <w:tc>
          <w:tcPr>
            <w:tcW w:w="3120" w:type="dxa"/>
          </w:tcPr>
          <w:p w14:paraId="0E430763" w14:textId="77777777" w:rsidR="002E63E6" w:rsidRPr="003A2D55" w:rsidRDefault="002E63E6">
            <w:pPr>
              <w:rPr>
                <w:lang w:val="fr-SN"/>
              </w:rPr>
            </w:pPr>
          </w:p>
        </w:tc>
        <w:tc>
          <w:tcPr>
            <w:tcW w:w="3120" w:type="dxa"/>
          </w:tcPr>
          <w:p w14:paraId="3C7F1E1B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b/>
                <w:color w:val="1F4E79"/>
                <w:lang w:val="fr-SN"/>
              </w:rPr>
              <w:t>[Nom / Dénomination sociale de l’Entrepreneur / Prestataire]</w:t>
            </w:r>
          </w:p>
          <w:p w14:paraId="73B2D409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lang w:val="fr-SN"/>
              </w:rPr>
              <w:t>Immatriculé(e) au RCCM sous le numéro : [Numéro RCCM]</w:t>
            </w:r>
          </w:p>
          <w:p w14:paraId="2E7D627E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lang w:val="fr-SN"/>
              </w:rPr>
              <w:t>Siège social : [Adresse complète]</w:t>
            </w:r>
          </w:p>
          <w:p w14:paraId="1B38541E" w14:textId="77777777" w:rsidR="002E63E6" w:rsidRPr="003A2D55" w:rsidRDefault="00A042C3">
            <w:pPr>
              <w:spacing w:after="60"/>
              <w:rPr>
                <w:lang w:val="fr-SN"/>
              </w:rPr>
            </w:pPr>
            <w:r w:rsidRPr="003A2D55">
              <w:rPr>
                <w:i/>
                <w:lang w:val="fr-SN"/>
              </w:rPr>
              <w:t>Ci-après dénommé(e) « l’Entrepreneur »,</w:t>
            </w:r>
          </w:p>
        </w:tc>
      </w:tr>
    </w:tbl>
    <w:p w14:paraId="1FE76855" w14:textId="77777777" w:rsidR="002E63E6" w:rsidRPr="003A2D55" w:rsidRDefault="00A042C3">
      <w:pPr>
        <w:spacing w:before="240" w:after="360"/>
        <w:rPr>
          <w:lang w:val="fr-SN"/>
        </w:rPr>
      </w:pPr>
      <w:r w:rsidRPr="003A2D55">
        <w:rPr>
          <w:i/>
          <w:lang w:val="fr-SN"/>
        </w:rPr>
        <w:t>Ci-après dénommées ensemble « les Parties ».</w:t>
      </w:r>
    </w:p>
    <w:p w14:paraId="0B9A4B9D" w14:textId="77777777" w:rsidR="002E63E6" w:rsidRPr="003A2D55" w:rsidRDefault="002E63E6">
      <w:pPr>
        <w:pBdr>
          <w:bottom w:val="single" w:sz="4" w:space="1" w:color="BFBFBF"/>
        </w:pBdr>
        <w:rPr>
          <w:lang w:val="fr-SN"/>
        </w:rPr>
      </w:pPr>
    </w:p>
    <w:p w14:paraId="39538B7F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1 : OBJET DU CONTRAT</w:t>
      </w:r>
    </w:p>
    <w:p w14:paraId="551B4939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 xml:space="preserve">Le présent contrat a pour objet de définir les conditions dans lesquelles l’Entrepreneur s’engage à réaliser pour le compte du Client les travaux de construction / rénovation situés à l’adresse suivante : </w:t>
      </w:r>
      <w:r w:rsidRPr="003A2D55">
        <w:rPr>
          <w:b/>
          <w:lang w:val="fr-SN"/>
        </w:rPr>
        <w:t>[Adresse du chantier]</w:t>
      </w:r>
      <w:r w:rsidRPr="003A2D55">
        <w:rPr>
          <w:lang w:val="fr-SN"/>
        </w:rPr>
        <w:t>.</w:t>
      </w:r>
    </w:p>
    <w:p w14:paraId="12D4F17E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2 : DESCRIPTION DES LOTS ET DES TRAVAUX</w:t>
      </w:r>
    </w:p>
    <w:p w14:paraId="0E4123D3" w14:textId="77777777" w:rsidR="002E63E6" w:rsidRDefault="00A042C3">
      <w:r w:rsidRPr="003A2D55">
        <w:rPr>
          <w:lang w:val="fr-SN"/>
        </w:rPr>
        <w:t xml:space="preserve">L’Entrepreneur s’engage à exécuter les travaux conformément au cahier des charges et aux plans annexés au présent contrat. </w:t>
      </w:r>
      <w:r>
        <w:t>Les travaux sont répartis selon les lots suivants :</w:t>
      </w:r>
    </w:p>
    <w:p w14:paraId="74082034" w14:textId="77777777" w:rsidR="002E63E6" w:rsidRPr="003A2D55" w:rsidRDefault="00A042C3">
      <w:pPr>
        <w:pStyle w:val="ListBullet"/>
        <w:rPr>
          <w:lang w:val="fr-SN"/>
        </w:rPr>
      </w:pPr>
      <w:r w:rsidRPr="003A2D55">
        <w:rPr>
          <w:b/>
          <w:lang w:val="fr-SN"/>
        </w:rPr>
        <w:t xml:space="preserve">Lot 1 - Gros œuvre : </w:t>
      </w:r>
      <w:r w:rsidRPr="003A2D55">
        <w:rPr>
          <w:lang w:val="fr-SN"/>
        </w:rPr>
        <w:t>[Détail, ex: fondations, terrassement, élévation des murs, charpente].</w:t>
      </w:r>
    </w:p>
    <w:p w14:paraId="76C860D3" w14:textId="77777777" w:rsidR="002E63E6" w:rsidRPr="003A2D55" w:rsidRDefault="00A042C3">
      <w:pPr>
        <w:pStyle w:val="ListBullet"/>
        <w:rPr>
          <w:lang w:val="fr-SN"/>
        </w:rPr>
      </w:pPr>
      <w:r w:rsidRPr="003A2D55">
        <w:rPr>
          <w:b/>
          <w:lang w:val="fr-SN"/>
        </w:rPr>
        <w:t xml:space="preserve">Lot 2 - Second œuvre : </w:t>
      </w:r>
      <w:r w:rsidRPr="003A2D55">
        <w:rPr>
          <w:lang w:val="fr-SN"/>
        </w:rPr>
        <w:t>[Détail, ex: électricité, plomberie, menuiserie].</w:t>
      </w:r>
    </w:p>
    <w:p w14:paraId="00377B43" w14:textId="77777777" w:rsidR="002E63E6" w:rsidRPr="003A2D55" w:rsidRDefault="00A042C3">
      <w:pPr>
        <w:pStyle w:val="ListBullet"/>
        <w:rPr>
          <w:lang w:val="fr-SN"/>
        </w:rPr>
      </w:pPr>
      <w:r w:rsidRPr="003A2D55">
        <w:rPr>
          <w:b/>
          <w:lang w:val="fr-SN"/>
        </w:rPr>
        <w:t xml:space="preserve">Lot 3 - Finitions : </w:t>
      </w:r>
      <w:r w:rsidRPr="003A2D55">
        <w:rPr>
          <w:lang w:val="fr-SN"/>
        </w:rPr>
        <w:t>[Détail, ex: peinture, carrelage, aménagements extérieurs].</w:t>
      </w:r>
    </w:p>
    <w:p w14:paraId="6B806F83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3 : DÉLAIS ET PÉNALITÉS DE RETARD</w:t>
      </w:r>
    </w:p>
    <w:p w14:paraId="3942DAF2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>Les travaux débuteront au plus tard [X] jours après la notification par ESCRO de la sécurisation des fonds.</w:t>
      </w:r>
    </w:p>
    <w:p w14:paraId="54D63C6C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lastRenderedPageBreak/>
        <w:t xml:space="preserve">La durée totale des travaux est fixée à </w:t>
      </w:r>
      <w:r w:rsidRPr="003A2D55">
        <w:rPr>
          <w:b/>
          <w:lang w:val="fr-SN"/>
        </w:rPr>
        <w:t>[Nombre] mois / jours</w:t>
      </w:r>
      <w:r w:rsidRPr="003A2D55">
        <w:rPr>
          <w:lang w:val="fr-SN"/>
        </w:rPr>
        <w:t>.</w:t>
      </w:r>
    </w:p>
    <w:p w14:paraId="39D8D227" w14:textId="77777777" w:rsidR="002E63E6" w:rsidRPr="003A2D55" w:rsidRDefault="00A042C3">
      <w:pPr>
        <w:rPr>
          <w:lang w:val="fr-SN"/>
        </w:rPr>
      </w:pPr>
      <w:r w:rsidRPr="003A2D55">
        <w:rPr>
          <w:b/>
          <w:lang w:val="fr-SN"/>
        </w:rPr>
        <w:t xml:space="preserve">Pénalités : </w:t>
      </w:r>
      <w:r w:rsidRPr="003A2D55">
        <w:rPr>
          <w:lang w:val="fr-SN"/>
        </w:rPr>
        <w:t xml:space="preserve">En cas de retard dans la livraison de l’un des jalons ou de la réception finale, non justifié par un cas de force majeure, une pénalité de retard de </w:t>
      </w:r>
      <w:r w:rsidRPr="003A2D55">
        <w:rPr>
          <w:b/>
          <w:lang w:val="fr-SN"/>
        </w:rPr>
        <w:t>[X] FCFA</w:t>
      </w:r>
      <w:r w:rsidRPr="003A2D55">
        <w:rPr>
          <w:lang w:val="fr-SN"/>
        </w:rPr>
        <w:t xml:space="preserve"> (ou </w:t>
      </w:r>
      <w:r w:rsidRPr="003A2D55">
        <w:rPr>
          <w:b/>
          <w:lang w:val="fr-SN"/>
        </w:rPr>
        <w:t>[X] % du montant total du marché</w:t>
      </w:r>
      <w:r w:rsidRPr="003A2D55">
        <w:rPr>
          <w:lang w:val="fr-SN"/>
        </w:rPr>
        <w:t>) sera appliquée par jour de retard. Cette pénalité sera automatiquement déduite par ESCRO du solde à verser à l’Entrepreneur.</w:t>
      </w:r>
    </w:p>
    <w:p w14:paraId="4E02F09E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4 : CONDITIONS FINANCIÈRES ET MÉCANISME ESCRO (JALONS)</w:t>
      </w:r>
    </w:p>
    <w:p w14:paraId="61D5BE0E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 xml:space="preserve">Le montant total et forfaitaire du présent marché est fixé à </w:t>
      </w:r>
      <w:r w:rsidRPr="003A2D55">
        <w:rPr>
          <w:b/>
          <w:lang w:val="fr-SN"/>
        </w:rPr>
        <w:t>[Montant total en chiffres] FCFA</w:t>
      </w:r>
      <w:r w:rsidRPr="003A2D55">
        <w:rPr>
          <w:lang w:val="fr-SN"/>
        </w:rPr>
        <w:t>.</w:t>
      </w:r>
    </w:p>
    <w:p w14:paraId="5FE90510" w14:textId="77777777" w:rsidR="002E63E6" w:rsidRDefault="00A042C3">
      <w:r w:rsidRPr="003A2D55">
        <w:rPr>
          <w:lang w:val="fr-SN"/>
        </w:rPr>
        <w:t xml:space="preserve">Pour garantir l’exécution des travaux et le paiement, les Parties conviennent d’utiliser exclusivement la plateforme de séquestre ESCRO. </w:t>
      </w:r>
      <w:r>
        <w:t>Les fonds seront gérés selon le mécanisme suivant :</w:t>
      </w:r>
    </w:p>
    <w:p w14:paraId="097418D3" w14:textId="77777777" w:rsidR="002E63E6" w:rsidRPr="003A2D55" w:rsidRDefault="00A042C3">
      <w:pPr>
        <w:pStyle w:val="ListNumber"/>
        <w:rPr>
          <w:lang w:val="fr-SN"/>
        </w:rPr>
      </w:pPr>
      <w:r w:rsidRPr="003A2D55">
        <w:rPr>
          <w:b/>
          <w:lang w:val="fr-SN"/>
        </w:rPr>
        <w:t xml:space="preserve">Séquestre initial (100 %) : </w:t>
      </w:r>
      <w:r w:rsidRPr="003A2D55">
        <w:rPr>
          <w:lang w:val="fr-SN"/>
        </w:rPr>
        <w:t>Avant tout démarrage des travaux, le Client dépose l’intégralité du budget sur le compte séquestre dédié d’ESCRO.</w:t>
      </w:r>
    </w:p>
    <w:p w14:paraId="45E8FA3E" w14:textId="77777777" w:rsidR="002E63E6" w:rsidRPr="003A2D55" w:rsidRDefault="00A042C3">
      <w:pPr>
        <w:pStyle w:val="ListNumber"/>
        <w:rPr>
          <w:lang w:val="fr-SN"/>
        </w:rPr>
      </w:pPr>
      <w:r w:rsidRPr="003A2D55">
        <w:rPr>
          <w:b/>
          <w:lang w:val="fr-SN"/>
        </w:rPr>
        <w:t xml:space="preserve">Libération Jalon 1 (30 %) - Achèvement des fondations : </w:t>
      </w:r>
      <w:r w:rsidRPr="003A2D55">
        <w:rPr>
          <w:lang w:val="fr-SN"/>
        </w:rPr>
        <w:t>Les fonds sont libérés sur le compte de l’Entrepreneur après validation par le Client (sur site ou via photos/vidéos sur la plateforme).</w:t>
      </w:r>
    </w:p>
    <w:p w14:paraId="15D50115" w14:textId="77777777" w:rsidR="002E63E6" w:rsidRPr="003A2D55" w:rsidRDefault="00A042C3">
      <w:pPr>
        <w:pStyle w:val="ListNumber"/>
        <w:rPr>
          <w:lang w:val="fr-SN"/>
        </w:rPr>
      </w:pPr>
      <w:r w:rsidRPr="003A2D55">
        <w:rPr>
          <w:b/>
          <w:lang w:val="fr-SN"/>
        </w:rPr>
        <w:t xml:space="preserve">Libération Jalon 2 (40 %) - Mise hors d’eau / hors d’air : </w:t>
      </w:r>
      <w:r w:rsidRPr="003A2D55">
        <w:rPr>
          <w:lang w:val="fr-SN"/>
        </w:rPr>
        <w:t>Les fonds sont libérés après validation de l’achèvement de la toiture et de la pose des menuiseries extérieures.</w:t>
      </w:r>
    </w:p>
    <w:p w14:paraId="27972CF7" w14:textId="77777777" w:rsidR="002E63E6" w:rsidRPr="003A2D55" w:rsidRDefault="00A042C3">
      <w:pPr>
        <w:pStyle w:val="ListNumber"/>
        <w:rPr>
          <w:lang w:val="fr-SN"/>
        </w:rPr>
      </w:pPr>
      <w:r w:rsidRPr="003A2D55">
        <w:rPr>
          <w:b/>
          <w:lang w:val="fr-SN"/>
        </w:rPr>
        <w:t xml:space="preserve">Libération Jalon 3 (20 %) - Réception des travaux : </w:t>
      </w:r>
      <w:r w:rsidRPr="003A2D55">
        <w:rPr>
          <w:lang w:val="fr-SN"/>
        </w:rPr>
        <w:t>Les fonds sont libérés à la signature du Procès-Verbal de réception de chantier et après levée des éventuelles réserves.</w:t>
      </w:r>
    </w:p>
    <w:p w14:paraId="6DA4CB41" w14:textId="77777777" w:rsidR="002E63E6" w:rsidRPr="003A2D55" w:rsidRDefault="00A042C3">
      <w:pPr>
        <w:pStyle w:val="ListNumber"/>
        <w:rPr>
          <w:lang w:val="fr-SN"/>
        </w:rPr>
      </w:pPr>
      <w:r w:rsidRPr="003A2D55">
        <w:rPr>
          <w:b/>
          <w:lang w:val="fr-SN"/>
        </w:rPr>
        <w:t xml:space="preserve">Retenue de garantie (10 %) : </w:t>
      </w:r>
      <w:r w:rsidRPr="003A2D55">
        <w:rPr>
          <w:lang w:val="fr-SN"/>
        </w:rPr>
        <w:t xml:space="preserve">Ce solde reste bloqué sur le compte séquestre ESCRO pendant </w:t>
      </w:r>
      <w:r w:rsidRPr="003A2D55">
        <w:rPr>
          <w:b/>
          <w:lang w:val="fr-SN"/>
        </w:rPr>
        <w:t>[X] mois</w:t>
      </w:r>
      <w:r w:rsidRPr="003A2D55">
        <w:rPr>
          <w:lang w:val="fr-SN"/>
        </w:rPr>
        <w:t xml:space="preserve"> après la réception des travaux (Garantie de parfait achèvement). Si aucun désordre n’est signalé par le Client via la plateforme durant cette période, les 10 % sont automatiquement libérés à l’Entrepreneur à l’échéance.</w:t>
      </w:r>
    </w:p>
    <w:p w14:paraId="66168069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5 : RÉCEPTION DES TRAVAUX ET VALIDATION</w:t>
      </w:r>
    </w:p>
    <w:p w14:paraId="08492978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>La validation de chaque jalon s’effectue directement sur la plateforme ESCRO.</w:t>
      </w:r>
    </w:p>
    <w:p w14:paraId="79C89497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 xml:space="preserve">L’Entrepreneur soumet les preuves d’achèvement (documents, photos du chantier). Le Client dispose d’un délai de </w:t>
      </w:r>
      <w:r w:rsidRPr="003A2D55">
        <w:rPr>
          <w:b/>
          <w:lang w:val="fr-SN"/>
        </w:rPr>
        <w:t>[X] jours</w:t>
      </w:r>
      <w:r w:rsidRPr="003A2D55">
        <w:rPr>
          <w:lang w:val="fr-SN"/>
        </w:rPr>
        <w:t xml:space="preserve"> pour valider le jalon ou émettre des réserves. En l’absence de contestation dans ce délai, le jalon est réputé validé et ESCRO procède au déblocage des fonds de l’étape concernée.</w:t>
      </w:r>
    </w:p>
    <w:p w14:paraId="1EF9674F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6 : ASSURANCES</w:t>
      </w:r>
    </w:p>
    <w:p w14:paraId="60FCFE51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>L’Entrepreneur déclare être titulaire de toutes les assurances professionnelles obligatoires pour la couverture de sa responsabilité civile et décennale liée aux travaux objets du présent contrat.</w:t>
      </w:r>
    </w:p>
    <w:p w14:paraId="64B5413D" w14:textId="77777777" w:rsidR="002E63E6" w:rsidRPr="003A2D55" w:rsidRDefault="00A042C3">
      <w:pPr>
        <w:pStyle w:val="Heading1"/>
        <w:rPr>
          <w:lang w:val="fr-SN"/>
        </w:rPr>
      </w:pPr>
      <w:r w:rsidRPr="003A2D55">
        <w:rPr>
          <w:lang w:val="fr-SN"/>
        </w:rPr>
        <w:t>ARTICLE 7 : LITIGES ET RÉSILIATION</w:t>
      </w:r>
    </w:p>
    <w:p w14:paraId="1894BCDF" w14:textId="77777777" w:rsidR="002E63E6" w:rsidRPr="003A2D55" w:rsidRDefault="00A042C3">
      <w:pPr>
        <w:rPr>
          <w:lang w:val="fr-SN"/>
        </w:rPr>
      </w:pPr>
      <w:r w:rsidRPr="003A2D55">
        <w:rPr>
          <w:lang w:val="fr-SN"/>
        </w:rPr>
        <w:t>En cas de désaccord sur l’avancement des travaux, la qualité des matériaux ou l’application des pénalités, les fonds restent séquestrés.</w:t>
      </w:r>
    </w:p>
    <w:p w14:paraId="1D1E6638" w14:textId="503F6670" w:rsidR="002E63E6" w:rsidRPr="003A2D55" w:rsidRDefault="00A042C3">
      <w:pPr>
        <w:rPr>
          <w:lang w:val="fr-SN"/>
        </w:rPr>
      </w:pPr>
      <w:r w:rsidRPr="003A2D55">
        <w:rPr>
          <w:lang w:val="fr-SN"/>
        </w:rPr>
        <w:lastRenderedPageBreak/>
        <w:t>Les Parties s’engagent à soumettre leur litige au service de Médiation d’ESCRO (incluant, si nécessaire, le recours à un expert indépendant). En cas d’échec, le litige sera porté devant les juridictions compétentes conformément au droit OHADA.</w:t>
      </w:r>
    </w:p>
    <w:p w14:paraId="32443674" w14:textId="77777777" w:rsidR="002E63E6" w:rsidRPr="003A2D55" w:rsidRDefault="002E63E6">
      <w:pPr>
        <w:pBdr>
          <w:bottom w:val="single" w:sz="4" w:space="1" w:color="BFBFBF"/>
        </w:pBdr>
        <w:rPr>
          <w:lang w:val="fr-SN"/>
        </w:rPr>
      </w:pPr>
    </w:p>
    <w:p w14:paraId="7DE9DE3F" w14:textId="77777777" w:rsidR="002E63E6" w:rsidRPr="003A2D55" w:rsidRDefault="00A042C3">
      <w:pPr>
        <w:spacing w:before="240" w:after="480"/>
        <w:rPr>
          <w:lang w:val="fr-SN"/>
        </w:rPr>
      </w:pPr>
      <w:r w:rsidRPr="003A2D55">
        <w:rPr>
          <w:lang w:val="fr-SN"/>
        </w:rPr>
        <w:t>Fait à [Ville], le [Date]</w:t>
      </w:r>
      <w:r w:rsidRPr="003A2D55">
        <w:rPr>
          <w:lang w:val="fr-SN"/>
        </w:rPr>
        <w:br/>
        <w:t>En deux exemplaires originaux.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2E63E6" w14:paraId="10513CA7" w14:textId="77777777">
        <w:trPr>
          <w:jc w:val="center"/>
        </w:trPr>
        <w:tc>
          <w:tcPr>
            <w:tcW w:w="3120" w:type="dxa"/>
          </w:tcPr>
          <w:p w14:paraId="10001C7D" w14:textId="77777777" w:rsidR="002E63E6" w:rsidRPr="003A2D55" w:rsidRDefault="00A042C3">
            <w:pPr>
              <w:spacing w:after="80"/>
              <w:rPr>
                <w:lang w:val="fr-SN"/>
              </w:rPr>
            </w:pPr>
            <w:r w:rsidRPr="003A2D55">
              <w:rPr>
                <w:b/>
                <w:lang w:val="fr-SN"/>
              </w:rPr>
              <w:t>Le Client (Maître d’Ouvrage)</w:t>
            </w:r>
          </w:p>
          <w:p w14:paraId="6F5195CA" w14:textId="77777777" w:rsidR="002E63E6" w:rsidRPr="003A2D55" w:rsidRDefault="00A042C3">
            <w:pPr>
              <w:spacing w:after="960"/>
              <w:rPr>
                <w:lang w:val="fr-SN"/>
              </w:rPr>
            </w:pPr>
            <w:r w:rsidRPr="003A2D55">
              <w:rPr>
                <w:i/>
                <w:color w:val="595959"/>
                <w:lang w:val="fr-SN"/>
              </w:rPr>
              <w:t>[Signature précédée de la mention "Bon pour accord"]</w:t>
            </w:r>
          </w:p>
          <w:p w14:paraId="27EC50EF" w14:textId="77777777" w:rsidR="002E63E6" w:rsidRDefault="00A042C3">
            <w:pPr>
              <w:spacing w:after="0"/>
            </w:pPr>
            <w:r>
              <w:t>___________________________</w:t>
            </w:r>
          </w:p>
        </w:tc>
        <w:tc>
          <w:tcPr>
            <w:tcW w:w="3120" w:type="dxa"/>
          </w:tcPr>
          <w:p w14:paraId="2FE99FB1" w14:textId="77777777" w:rsidR="002E63E6" w:rsidRDefault="002E63E6"/>
        </w:tc>
        <w:tc>
          <w:tcPr>
            <w:tcW w:w="3120" w:type="dxa"/>
          </w:tcPr>
          <w:p w14:paraId="30A00BFD" w14:textId="77777777" w:rsidR="002E63E6" w:rsidRPr="003A2D55" w:rsidRDefault="00A042C3">
            <w:pPr>
              <w:spacing w:after="80"/>
              <w:rPr>
                <w:lang w:val="fr-SN"/>
              </w:rPr>
            </w:pPr>
            <w:r w:rsidRPr="003A2D55">
              <w:rPr>
                <w:b/>
                <w:lang w:val="fr-SN"/>
              </w:rPr>
              <w:t>L’Entrepreneur (Prestataire)</w:t>
            </w:r>
          </w:p>
          <w:p w14:paraId="06F8B5B7" w14:textId="77777777" w:rsidR="002E63E6" w:rsidRPr="003A2D55" w:rsidRDefault="00A042C3">
            <w:pPr>
              <w:spacing w:after="960"/>
              <w:rPr>
                <w:lang w:val="fr-SN"/>
              </w:rPr>
            </w:pPr>
            <w:r w:rsidRPr="003A2D55">
              <w:rPr>
                <w:i/>
                <w:color w:val="595959"/>
                <w:lang w:val="fr-SN"/>
              </w:rPr>
              <w:t>[Signature précédée de la mention "Bon pour accord"]</w:t>
            </w:r>
          </w:p>
          <w:p w14:paraId="0E5FE7EE" w14:textId="77777777" w:rsidR="002E63E6" w:rsidRDefault="00A042C3">
            <w:pPr>
              <w:spacing w:after="0"/>
            </w:pPr>
            <w:r>
              <w:t>___________________________</w:t>
            </w:r>
          </w:p>
        </w:tc>
      </w:tr>
    </w:tbl>
    <w:p w14:paraId="1CE50500" w14:textId="77777777" w:rsidR="00A042C3" w:rsidRDefault="00A042C3"/>
    <w:sectPr w:rsidR="00A042C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0FE46" w14:textId="77777777" w:rsidR="00566F64" w:rsidRDefault="00566F64">
      <w:pPr>
        <w:spacing w:after="0" w:line="240" w:lineRule="auto"/>
      </w:pPr>
      <w:r>
        <w:separator/>
      </w:r>
    </w:p>
  </w:endnote>
  <w:endnote w:type="continuationSeparator" w:id="0">
    <w:p w14:paraId="07D69230" w14:textId="77777777" w:rsidR="00566F64" w:rsidRDefault="00566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AAEE" w14:textId="77777777" w:rsidR="003A2D55" w:rsidRDefault="003A2D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FAD5" w14:textId="40FA5260" w:rsidR="002E63E6" w:rsidRDefault="00A042C3">
    <w:pPr>
      <w:pStyle w:val="Footer"/>
      <w:jc w:val="center"/>
    </w:pPr>
    <w:r>
      <w:rPr>
        <w:color w:val="7F7F7F"/>
        <w:sz w:val="18"/>
      </w:rPr>
      <w:t xml:space="preserve">Page </w:t>
    </w:r>
    <w:r>
      <w:rPr>
        <w:color w:val="7F7F7F"/>
        <w:sz w:val="18"/>
      </w:rPr>
      <w:fldChar w:fldCharType="begin"/>
    </w:r>
    <w:r>
      <w:rPr>
        <w:color w:val="7F7F7F"/>
        <w:sz w:val="18"/>
      </w:rPr>
      <w:instrText>PAGE</w:instrText>
    </w:r>
    <w:r>
      <w:rPr>
        <w:color w:val="7F7F7F"/>
        <w:sz w:val="18"/>
      </w:rPr>
      <w:fldChar w:fldCharType="separate"/>
    </w:r>
    <w:r w:rsidR="003A2D55">
      <w:rPr>
        <w:noProof/>
        <w:color w:val="7F7F7F"/>
        <w:sz w:val="18"/>
      </w:rPr>
      <w:t>1</w:t>
    </w:r>
    <w:r>
      <w:rPr>
        <w:color w:val="7F7F7F"/>
        <w:sz w:val="18"/>
      </w:rPr>
      <w:fldChar w:fldCharType="end"/>
    </w:r>
    <w:r>
      <w:t xml:space="preserve"> sur </w:t>
    </w:r>
    <w:r>
      <w:rPr>
        <w:color w:val="7F7F7F"/>
        <w:sz w:val="18"/>
      </w:rPr>
      <w:fldChar w:fldCharType="begin"/>
    </w:r>
    <w:r>
      <w:rPr>
        <w:color w:val="7F7F7F"/>
        <w:sz w:val="18"/>
      </w:rPr>
      <w:instrText>NUMPAGES</w:instrText>
    </w:r>
    <w:r>
      <w:rPr>
        <w:color w:val="7F7F7F"/>
        <w:sz w:val="18"/>
      </w:rPr>
      <w:fldChar w:fldCharType="separate"/>
    </w:r>
    <w:r w:rsidR="003A2D55">
      <w:rPr>
        <w:noProof/>
        <w:color w:val="7F7F7F"/>
        <w:sz w:val="18"/>
      </w:rPr>
      <w:t>2</w:t>
    </w:r>
    <w:r>
      <w:rPr>
        <w:color w:val="7F7F7F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F39E" w14:textId="77777777" w:rsidR="003A2D55" w:rsidRDefault="003A2D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D65AB" w14:textId="77777777" w:rsidR="00566F64" w:rsidRDefault="00566F64">
      <w:pPr>
        <w:spacing w:after="0" w:line="240" w:lineRule="auto"/>
      </w:pPr>
      <w:r>
        <w:separator/>
      </w:r>
    </w:p>
  </w:footnote>
  <w:footnote w:type="continuationSeparator" w:id="0">
    <w:p w14:paraId="65611C7E" w14:textId="77777777" w:rsidR="00566F64" w:rsidRDefault="00566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7AF7" w14:textId="77777777" w:rsidR="003A2D55" w:rsidRDefault="003A2D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3797" w14:textId="360125C3" w:rsidR="003A2D55" w:rsidRPr="003A2D55" w:rsidRDefault="00B008E7" w:rsidP="003A2D55">
    <w:pPr>
      <w:tabs>
        <w:tab w:val="center" w:pos="4680"/>
        <w:tab w:val="right" w:pos="9360"/>
      </w:tabs>
      <w:spacing w:after="0" w:line="240" w:lineRule="auto"/>
      <w:jc w:val="right"/>
      <w:rPr>
        <w:rFonts w:eastAsia="MS Mincho" w:cs="Times New Roman"/>
        <w:color w:val="2F2F2F"/>
        <w:lang w:val="fr-SN"/>
      </w:rPr>
    </w:pPr>
    <w:r w:rsidRPr="00B008E7">
      <w:rPr>
        <w:rFonts w:eastAsia="MS Mincho" w:cs="Times New Roman"/>
        <w:color w:val="7F7F7F"/>
        <w:sz w:val="17"/>
        <w:lang w:val="fr-SN"/>
      </w:rPr>
      <w:t>CONTRAT DE CONSTRUCTION ET DE SOUS-TRAITANCE (BTP)</w:t>
    </w:r>
    <w:r w:rsidR="003A2D55" w:rsidRPr="003A2D55">
      <w:rPr>
        <w:rFonts w:eastAsia="MS Mincho" w:cs="Times New Roman"/>
        <w:color w:val="7F7F7F"/>
        <w:sz w:val="17"/>
        <w:lang w:val="fr-SN"/>
      </w:rPr>
      <w:t>— SÉQUESTRE ESCRO</w:t>
    </w:r>
  </w:p>
  <w:p w14:paraId="37B32628" w14:textId="6CBF26E8" w:rsidR="003A2D55" w:rsidRPr="003A2D55" w:rsidRDefault="003A2D55">
    <w:pPr>
      <w:pStyle w:val="Header"/>
      <w:rPr>
        <w:lang w:val="fr-S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2FC57" w14:textId="77777777" w:rsidR="003A2D55" w:rsidRDefault="003A2D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7908384">
    <w:abstractNumId w:val="8"/>
  </w:num>
  <w:num w:numId="2" w16cid:durableId="182672800">
    <w:abstractNumId w:val="6"/>
  </w:num>
  <w:num w:numId="3" w16cid:durableId="424421726">
    <w:abstractNumId w:val="5"/>
  </w:num>
  <w:num w:numId="4" w16cid:durableId="1268003566">
    <w:abstractNumId w:val="4"/>
  </w:num>
  <w:num w:numId="5" w16cid:durableId="1110705909">
    <w:abstractNumId w:val="7"/>
  </w:num>
  <w:num w:numId="6" w16cid:durableId="1844078302">
    <w:abstractNumId w:val="3"/>
  </w:num>
  <w:num w:numId="7" w16cid:durableId="1868640962">
    <w:abstractNumId w:val="2"/>
  </w:num>
  <w:num w:numId="8" w16cid:durableId="394281978">
    <w:abstractNumId w:val="1"/>
  </w:num>
  <w:num w:numId="9" w16cid:durableId="159096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EC8"/>
    <w:rsid w:val="0015074B"/>
    <w:rsid w:val="0029639D"/>
    <w:rsid w:val="002C0D45"/>
    <w:rsid w:val="002E63E6"/>
    <w:rsid w:val="00326F90"/>
    <w:rsid w:val="00384572"/>
    <w:rsid w:val="003A2D55"/>
    <w:rsid w:val="004D0354"/>
    <w:rsid w:val="00566F64"/>
    <w:rsid w:val="008A2685"/>
    <w:rsid w:val="00A042C3"/>
    <w:rsid w:val="00AA1D8D"/>
    <w:rsid w:val="00AF2DD5"/>
    <w:rsid w:val="00B008E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2198F588-972A-4500-AEC2-4D7B9850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  <w:color w:val="1F1F1F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707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Saydou Dama</cp:lastModifiedBy>
  <cp:revision>5</cp:revision>
  <dcterms:created xsi:type="dcterms:W3CDTF">2013-12-23T23:15:00Z</dcterms:created>
  <dcterms:modified xsi:type="dcterms:W3CDTF">2026-09-14T18:59:00Z</dcterms:modified>
  <cp:category/>
</cp:coreProperties>
</file>